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CBD4A" w14:textId="5D9F067D" w:rsidR="004D0FEF" w:rsidRPr="00F54B64" w:rsidRDefault="00150EA3" w:rsidP="00F54B64">
      <w:pPr>
        <w:spacing w:after="0" w:line="276" w:lineRule="auto"/>
        <w:jc w:val="right"/>
        <w:rPr>
          <w:rFonts w:ascii="Arial" w:eastAsia="Arial Unicode MS" w:hAnsi="Arial" w:cs="Arial"/>
          <w:b/>
          <w:bCs/>
        </w:rPr>
      </w:pPr>
      <w:r w:rsidRPr="00F54B64">
        <w:rPr>
          <w:rFonts w:ascii="Arial" w:eastAsia="Arial Unicode MS" w:hAnsi="Arial" w:cs="Arial"/>
          <w:b/>
          <w:bCs/>
        </w:rPr>
        <w:t xml:space="preserve">Belo Horizonte, </w:t>
      </w:r>
      <w:r w:rsidR="00526B45" w:rsidRPr="00F54B64">
        <w:rPr>
          <w:rFonts w:ascii="Arial" w:eastAsia="Arial Unicode MS" w:hAnsi="Arial" w:cs="Arial"/>
          <w:b/>
          <w:bCs/>
        </w:rPr>
        <w:t>20</w:t>
      </w:r>
      <w:r w:rsidRPr="00F54B64">
        <w:rPr>
          <w:rFonts w:ascii="Arial" w:eastAsia="Arial Unicode MS" w:hAnsi="Arial" w:cs="Arial"/>
          <w:b/>
          <w:bCs/>
        </w:rPr>
        <w:t xml:space="preserve"> de janeiro de 20</w:t>
      </w:r>
      <w:r w:rsidR="00AA3FA2" w:rsidRPr="00F54B64">
        <w:rPr>
          <w:rFonts w:ascii="Arial" w:eastAsia="Arial Unicode MS" w:hAnsi="Arial" w:cs="Arial"/>
          <w:b/>
          <w:bCs/>
        </w:rPr>
        <w:t>20</w:t>
      </w:r>
      <w:r w:rsidR="00F63670" w:rsidRPr="00F54B64">
        <w:rPr>
          <w:rFonts w:ascii="Arial" w:eastAsia="Arial Unicode MS" w:hAnsi="Arial" w:cs="Arial"/>
          <w:b/>
          <w:bCs/>
        </w:rPr>
        <w:t>.</w:t>
      </w:r>
    </w:p>
    <w:p w14:paraId="506EED77" w14:textId="62D54256" w:rsidR="00AA3FA2" w:rsidRPr="00F54B64" w:rsidRDefault="00150EA3" w:rsidP="00F54B64">
      <w:pPr>
        <w:spacing w:before="100" w:beforeAutospacing="1" w:after="0" w:line="276" w:lineRule="auto"/>
        <w:jc w:val="both"/>
        <w:rPr>
          <w:rFonts w:ascii="Arial" w:eastAsia="Arial Unicode MS" w:hAnsi="Arial" w:cs="Arial"/>
          <w:b/>
          <w:bCs/>
        </w:rPr>
      </w:pPr>
      <w:r w:rsidRPr="00F54B64">
        <w:rPr>
          <w:rFonts w:ascii="Arial" w:eastAsia="Arial Unicode MS" w:hAnsi="Arial" w:cs="Arial"/>
          <w:b/>
          <w:bCs/>
        </w:rPr>
        <w:t xml:space="preserve">OF.CIR. SEDE CENTRAL/SEC- </w:t>
      </w:r>
      <w:r w:rsidR="00526B45" w:rsidRPr="00F54B64">
        <w:rPr>
          <w:rFonts w:ascii="Arial" w:eastAsia="Arial Unicode MS" w:hAnsi="Arial" w:cs="Arial"/>
          <w:b/>
          <w:bCs/>
        </w:rPr>
        <w:t>003</w:t>
      </w:r>
      <w:r w:rsidRPr="00F54B64">
        <w:rPr>
          <w:rFonts w:ascii="Arial" w:eastAsia="Arial Unicode MS" w:hAnsi="Arial" w:cs="Arial"/>
          <w:b/>
          <w:bCs/>
        </w:rPr>
        <w:t>/20</w:t>
      </w:r>
      <w:r w:rsidR="00AA3FA2" w:rsidRPr="00F54B64">
        <w:rPr>
          <w:rFonts w:ascii="Arial" w:eastAsia="Arial Unicode MS" w:hAnsi="Arial" w:cs="Arial"/>
          <w:b/>
          <w:bCs/>
        </w:rPr>
        <w:t>20</w:t>
      </w:r>
      <w:r w:rsidR="00F63670" w:rsidRPr="00F54B64">
        <w:rPr>
          <w:rFonts w:ascii="Arial" w:eastAsia="Arial Unicode MS" w:hAnsi="Arial" w:cs="Arial"/>
          <w:b/>
          <w:bCs/>
        </w:rPr>
        <w:t>.</w:t>
      </w:r>
    </w:p>
    <w:p w14:paraId="1340CF5E" w14:textId="77777777" w:rsidR="00526B45" w:rsidRPr="00F54B64" w:rsidRDefault="00526B45" w:rsidP="00F54B64">
      <w:pPr>
        <w:spacing w:after="0" w:line="276" w:lineRule="auto"/>
        <w:jc w:val="both"/>
        <w:rPr>
          <w:rFonts w:ascii="Arial" w:eastAsia="Arial Unicode MS" w:hAnsi="Arial" w:cs="Arial"/>
          <w:b/>
          <w:bCs/>
        </w:rPr>
      </w:pPr>
    </w:p>
    <w:p w14:paraId="0D7535BA" w14:textId="77777777" w:rsidR="00F54B64" w:rsidRDefault="00F54B64" w:rsidP="00F54B64">
      <w:pPr>
        <w:spacing w:after="0" w:line="276" w:lineRule="auto"/>
        <w:jc w:val="both"/>
        <w:rPr>
          <w:rFonts w:ascii="Arial" w:eastAsia="Arial Unicode MS" w:hAnsi="Arial" w:cs="Arial"/>
          <w:b/>
        </w:rPr>
      </w:pPr>
    </w:p>
    <w:p w14:paraId="2B6C8157" w14:textId="77777777" w:rsidR="00526B45" w:rsidRPr="00F54B64" w:rsidRDefault="00526B45" w:rsidP="00F54B64">
      <w:pPr>
        <w:spacing w:after="0" w:line="276" w:lineRule="auto"/>
        <w:jc w:val="both"/>
        <w:rPr>
          <w:rFonts w:ascii="Arial" w:eastAsia="Arial Unicode MS" w:hAnsi="Arial" w:cs="Arial"/>
          <w:b/>
        </w:rPr>
      </w:pPr>
      <w:r w:rsidRPr="00F54B64">
        <w:rPr>
          <w:rFonts w:ascii="Arial" w:eastAsia="Arial Unicode MS" w:hAnsi="Arial" w:cs="Arial"/>
          <w:b/>
        </w:rPr>
        <w:t>Companheiros e Companheiras,</w:t>
      </w:r>
    </w:p>
    <w:p w14:paraId="1F45163A" w14:textId="77777777" w:rsidR="00F54B64" w:rsidRPr="00F54B64" w:rsidRDefault="00F54B64" w:rsidP="00F54B64">
      <w:pPr>
        <w:spacing w:after="0" w:line="276" w:lineRule="auto"/>
        <w:jc w:val="both"/>
        <w:rPr>
          <w:rFonts w:ascii="Arial" w:eastAsia="Arial Unicode MS" w:hAnsi="Arial" w:cs="Arial"/>
          <w:b/>
        </w:rPr>
      </w:pPr>
    </w:p>
    <w:p w14:paraId="26528649" w14:textId="77777777" w:rsidR="00B1475B" w:rsidRPr="00F54B64" w:rsidRDefault="00B1475B" w:rsidP="00F54B64">
      <w:pPr>
        <w:spacing w:after="0" w:line="276" w:lineRule="auto"/>
        <w:jc w:val="both"/>
        <w:rPr>
          <w:rFonts w:ascii="Arial" w:eastAsia="Arial Unicode MS" w:hAnsi="Arial" w:cs="Arial"/>
        </w:rPr>
      </w:pPr>
      <w:r w:rsidRPr="00F54B64">
        <w:rPr>
          <w:rFonts w:ascii="Arial" w:eastAsia="Arial Unicode MS" w:hAnsi="Arial" w:cs="Arial"/>
        </w:rPr>
        <w:t xml:space="preserve">Ao tomar ciência do enorme número de problemas causados pelo “sistema de matrículas” adotado pela Secretaria de Estado da Educação, para o atendimento à comunidade escolar e às escolas de um modo geral, fazemos abaixo algumas considerações, a partir das quais orientaremos às </w:t>
      </w:r>
      <w:proofErr w:type="spellStart"/>
      <w:r w:rsidRPr="00F54B64">
        <w:rPr>
          <w:rFonts w:ascii="Arial" w:eastAsia="Arial Unicode MS" w:hAnsi="Arial" w:cs="Arial"/>
        </w:rPr>
        <w:t>subsedes</w:t>
      </w:r>
      <w:proofErr w:type="spellEnd"/>
      <w:r w:rsidRPr="00F54B64">
        <w:rPr>
          <w:rFonts w:ascii="Arial" w:eastAsia="Arial Unicode MS" w:hAnsi="Arial" w:cs="Arial"/>
        </w:rPr>
        <w:t xml:space="preserve"> para atuarem em parceria com as comunidades escolares, com o intuito de levar ao conhecimento dos órgãos competentes o transtorno que o referido sistema tem trazido, inclusive, em algumas situações, já que podem representar afronta ao direito à educação.</w:t>
      </w:r>
    </w:p>
    <w:p w14:paraId="41F9DC2B" w14:textId="77777777" w:rsidR="00B1475B" w:rsidRPr="00F54B64" w:rsidRDefault="00B1475B" w:rsidP="00F54B64">
      <w:pPr>
        <w:spacing w:after="0" w:line="276" w:lineRule="auto"/>
        <w:jc w:val="both"/>
        <w:rPr>
          <w:rFonts w:ascii="Arial" w:eastAsia="Arial Unicode MS" w:hAnsi="Arial" w:cs="Arial"/>
        </w:rPr>
      </w:pPr>
      <w:r w:rsidRPr="00F54B64">
        <w:rPr>
          <w:rFonts w:ascii="Arial" w:eastAsia="Arial Unicode MS" w:hAnsi="Arial" w:cs="Arial"/>
        </w:rPr>
        <w:t>Em sendo assim:</w:t>
      </w:r>
    </w:p>
    <w:p w14:paraId="75D2216B" w14:textId="29802F12" w:rsidR="00B1475B" w:rsidRPr="00F54B64" w:rsidRDefault="00B1475B" w:rsidP="00F54B64">
      <w:pPr>
        <w:spacing w:after="0" w:line="276" w:lineRule="auto"/>
        <w:jc w:val="both"/>
        <w:rPr>
          <w:rFonts w:ascii="Arial" w:eastAsia="Arial Unicode MS" w:hAnsi="Arial" w:cs="Arial"/>
          <w:sz w:val="16"/>
        </w:rPr>
      </w:pPr>
      <w:r w:rsidRPr="00F54B64">
        <w:rPr>
          <w:rFonts w:ascii="Arial" w:eastAsia="Arial Unicode MS" w:hAnsi="Arial" w:cs="Arial"/>
        </w:rPr>
        <w:t xml:space="preserve"> </w:t>
      </w:r>
    </w:p>
    <w:p w14:paraId="1958F9B7" w14:textId="77777777" w:rsidR="00B1475B" w:rsidRPr="00F54B64" w:rsidRDefault="00B1475B" w:rsidP="00F54B64">
      <w:pPr>
        <w:spacing w:after="0" w:line="276" w:lineRule="auto"/>
        <w:jc w:val="both"/>
        <w:rPr>
          <w:rFonts w:ascii="Arial" w:eastAsia="Arial Unicode MS" w:hAnsi="Arial" w:cs="Arial"/>
        </w:rPr>
      </w:pPr>
      <w:r w:rsidRPr="00F54B64">
        <w:rPr>
          <w:rFonts w:ascii="Arial" w:eastAsia="Arial Unicode MS" w:hAnsi="Arial" w:cs="Arial"/>
        </w:rPr>
        <w:t xml:space="preserve">CONSIDERANDO o Art. 53, inciso V do Estatuto da Criança e do Adolescente que estabelece: </w:t>
      </w:r>
    </w:p>
    <w:p w14:paraId="05708E11" w14:textId="77777777" w:rsidR="00B1475B" w:rsidRPr="00F54B64" w:rsidRDefault="00B1475B" w:rsidP="00F54B64">
      <w:pPr>
        <w:spacing w:after="0" w:line="276" w:lineRule="auto"/>
        <w:ind w:left="1701"/>
        <w:jc w:val="both"/>
        <w:rPr>
          <w:rFonts w:ascii="Arial" w:eastAsia="Arial Unicode MS" w:hAnsi="Arial" w:cs="Arial"/>
          <w:sz w:val="16"/>
        </w:rPr>
      </w:pPr>
    </w:p>
    <w:p w14:paraId="4A06D893" w14:textId="04ADE2C6" w:rsidR="00B1475B" w:rsidRPr="00F54B64" w:rsidRDefault="00B1475B" w:rsidP="00F54B64">
      <w:pPr>
        <w:spacing w:after="0" w:line="276" w:lineRule="auto"/>
        <w:ind w:left="1701"/>
        <w:jc w:val="both"/>
        <w:rPr>
          <w:rFonts w:ascii="Arial" w:eastAsia="Arial Unicode MS" w:hAnsi="Arial" w:cs="Arial"/>
        </w:rPr>
      </w:pPr>
      <w:r w:rsidRPr="00F54B64">
        <w:rPr>
          <w:rFonts w:ascii="Arial" w:eastAsia="Arial Unicode MS" w:hAnsi="Arial" w:cs="Arial"/>
        </w:rPr>
        <w:t xml:space="preserve">Art. 53. A criança e </w:t>
      </w:r>
      <w:proofErr w:type="spellStart"/>
      <w:r w:rsidRPr="00F54B64">
        <w:rPr>
          <w:rFonts w:ascii="Arial" w:eastAsia="Arial Unicode MS" w:hAnsi="Arial" w:cs="Arial"/>
        </w:rPr>
        <w:t>o</w:t>
      </w:r>
      <w:proofErr w:type="spellEnd"/>
      <w:r w:rsidRPr="00F54B64">
        <w:rPr>
          <w:rFonts w:ascii="Arial" w:eastAsia="Arial Unicode MS" w:hAnsi="Arial" w:cs="Arial"/>
        </w:rPr>
        <w:t xml:space="preserve"> adolescente têm direito à educação, visando ao pleno desenvolvimento de sua pessoa, preparo para o exercício da cidadania e qualificação para o trabalho, </w:t>
      </w:r>
      <w:r w:rsidRPr="00F54B64">
        <w:rPr>
          <w:rFonts w:ascii="Arial" w:eastAsia="Arial Unicode MS" w:hAnsi="Arial" w:cs="Arial"/>
        </w:rPr>
        <w:t>assegurando-se lhes</w:t>
      </w:r>
      <w:r w:rsidRPr="00F54B64">
        <w:rPr>
          <w:rFonts w:ascii="Arial" w:eastAsia="Arial Unicode MS" w:hAnsi="Arial" w:cs="Arial"/>
        </w:rPr>
        <w:t>:</w:t>
      </w:r>
    </w:p>
    <w:p w14:paraId="03AF544D" w14:textId="77777777" w:rsidR="00B1475B" w:rsidRPr="00F54B64" w:rsidRDefault="00B1475B" w:rsidP="00F54B64">
      <w:pPr>
        <w:spacing w:after="0" w:line="276" w:lineRule="auto"/>
        <w:ind w:left="1701"/>
        <w:jc w:val="both"/>
        <w:rPr>
          <w:rFonts w:ascii="Arial" w:eastAsia="Arial Unicode MS" w:hAnsi="Arial" w:cs="Arial"/>
        </w:rPr>
      </w:pPr>
      <w:r w:rsidRPr="00F54B64">
        <w:rPr>
          <w:rFonts w:ascii="Arial" w:eastAsia="Arial Unicode MS" w:hAnsi="Arial" w:cs="Arial"/>
        </w:rPr>
        <w:t>(...)</w:t>
      </w:r>
    </w:p>
    <w:p w14:paraId="7841B9BA" w14:textId="77777777" w:rsidR="00B1475B" w:rsidRPr="00F54B64" w:rsidRDefault="00B1475B" w:rsidP="00F54B64">
      <w:pPr>
        <w:spacing w:after="0" w:line="276" w:lineRule="auto"/>
        <w:ind w:left="1701"/>
        <w:jc w:val="both"/>
        <w:rPr>
          <w:rFonts w:ascii="Arial" w:eastAsia="Arial Unicode MS" w:hAnsi="Arial" w:cs="Arial"/>
        </w:rPr>
      </w:pPr>
      <w:r w:rsidRPr="00F54B64">
        <w:rPr>
          <w:rFonts w:ascii="Arial" w:eastAsia="Arial Unicode MS" w:hAnsi="Arial" w:cs="Arial"/>
        </w:rPr>
        <w:t xml:space="preserve">V - </w:t>
      </w:r>
      <w:proofErr w:type="gramStart"/>
      <w:r w:rsidRPr="00F54B64">
        <w:rPr>
          <w:rFonts w:ascii="Arial" w:eastAsia="Arial Unicode MS" w:hAnsi="Arial" w:cs="Arial"/>
        </w:rPr>
        <w:t>acesso</w:t>
      </w:r>
      <w:proofErr w:type="gramEnd"/>
      <w:r w:rsidRPr="00F54B64">
        <w:rPr>
          <w:rFonts w:ascii="Arial" w:eastAsia="Arial Unicode MS" w:hAnsi="Arial" w:cs="Arial"/>
        </w:rPr>
        <w:t xml:space="preserve"> à escola pública e gratuita, próxima de sua residência, garantindo-se vagas no mesmo estabelecimento a irmãos que frequentem a mesma etapa ou ciclo de ensino da educação básica. (Redação dada pela Lei nº 13.845, de 2019)</w:t>
      </w:r>
    </w:p>
    <w:p w14:paraId="0C7F17C6" w14:textId="77777777" w:rsidR="00B1475B" w:rsidRPr="00F54B64" w:rsidRDefault="00B1475B" w:rsidP="00F54B64">
      <w:pPr>
        <w:spacing w:after="0" w:line="276" w:lineRule="auto"/>
        <w:jc w:val="both"/>
        <w:rPr>
          <w:rFonts w:ascii="Arial" w:eastAsia="Arial Unicode MS" w:hAnsi="Arial" w:cs="Arial"/>
        </w:rPr>
      </w:pPr>
    </w:p>
    <w:p w14:paraId="02BFBC82" w14:textId="77777777" w:rsidR="00B1475B" w:rsidRPr="00F54B64" w:rsidRDefault="00B1475B" w:rsidP="00F54B64">
      <w:pPr>
        <w:spacing w:after="0" w:line="276" w:lineRule="auto"/>
        <w:jc w:val="both"/>
        <w:rPr>
          <w:rFonts w:ascii="Arial" w:eastAsia="Arial Unicode MS" w:hAnsi="Arial" w:cs="Arial"/>
        </w:rPr>
      </w:pPr>
      <w:r w:rsidRPr="00F54B64">
        <w:rPr>
          <w:rFonts w:ascii="Arial" w:eastAsia="Arial Unicode MS" w:hAnsi="Arial" w:cs="Arial"/>
        </w:rPr>
        <w:t>CONSIDERANDO que existem casos de flagrante desrespeito ao regramento acima tendo em vista os casos de estudantes cujas matrículas foram encaminhadas pelo “sistema de matrículas”, para locais distantes de sua residência, para escolas diferentes de sua escolha, ou ainda o fato de que alguns educandos sequer tiveram a publicação do nome na lista, mesmo tendo feito a pré-matrícula;</w:t>
      </w:r>
    </w:p>
    <w:p w14:paraId="10AF75D6" w14:textId="77777777" w:rsidR="00B1475B" w:rsidRPr="00F54B64" w:rsidRDefault="00B1475B" w:rsidP="00F54B64">
      <w:pPr>
        <w:spacing w:after="0" w:line="276" w:lineRule="auto"/>
        <w:ind w:left="1701"/>
        <w:jc w:val="both"/>
        <w:rPr>
          <w:rFonts w:ascii="Arial" w:eastAsia="Arial Unicode MS" w:hAnsi="Arial" w:cs="Arial"/>
        </w:rPr>
      </w:pPr>
    </w:p>
    <w:p w14:paraId="36484579" w14:textId="77777777" w:rsidR="00B1475B" w:rsidRPr="00F54B64" w:rsidRDefault="00B1475B" w:rsidP="00F54B64">
      <w:pPr>
        <w:spacing w:after="0" w:line="276" w:lineRule="auto"/>
        <w:jc w:val="both"/>
        <w:rPr>
          <w:rFonts w:ascii="Arial" w:eastAsia="Arial Unicode MS" w:hAnsi="Arial" w:cs="Arial"/>
        </w:rPr>
      </w:pPr>
      <w:r w:rsidRPr="00F54B64">
        <w:rPr>
          <w:rFonts w:ascii="Arial" w:eastAsia="Arial Unicode MS" w:hAnsi="Arial" w:cs="Arial"/>
        </w:rPr>
        <w:t>CONSIDERANDO que o referido sistema resultará em alguma medida, em algum tempo, a materialização do processo de municipalização já iniciado pelo Governo do Estado;</w:t>
      </w:r>
    </w:p>
    <w:p w14:paraId="00E55C3D" w14:textId="77777777" w:rsidR="00B1475B" w:rsidRPr="00F54B64" w:rsidRDefault="00B1475B" w:rsidP="00F54B64">
      <w:pPr>
        <w:spacing w:after="0" w:line="276" w:lineRule="auto"/>
        <w:jc w:val="both"/>
        <w:rPr>
          <w:rFonts w:ascii="Arial" w:eastAsia="Arial Unicode MS" w:hAnsi="Arial" w:cs="Arial"/>
        </w:rPr>
      </w:pPr>
      <w:r w:rsidRPr="00F54B64">
        <w:rPr>
          <w:rFonts w:ascii="Arial" w:eastAsia="Arial Unicode MS" w:hAnsi="Arial" w:cs="Arial"/>
        </w:rPr>
        <w:t>CONSIDERANDO que há casos de alunos que foram alocados em cidades sem a oferta de transporte escolar público ou mesmo escolar para o seu deslocamento residência/escola, afrontando o art. 208, inciso VII da CRFB/1988, e também ao inciso VII, art. 54 do ECA;</w:t>
      </w:r>
    </w:p>
    <w:p w14:paraId="34B4E76F" w14:textId="77777777" w:rsidR="00F54B64" w:rsidRPr="00F54B64" w:rsidRDefault="00F54B64" w:rsidP="00F54B64">
      <w:pPr>
        <w:spacing w:after="0" w:line="276" w:lineRule="auto"/>
        <w:jc w:val="both"/>
        <w:rPr>
          <w:rFonts w:ascii="Arial" w:eastAsia="Arial Unicode MS" w:hAnsi="Arial" w:cs="Arial"/>
        </w:rPr>
      </w:pPr>
    </w:p>
    <w:p w14:paraId="7A103519" w14:textId="77777777" w:rsidR="00B1475B" w:rsidRPr="00F54B64" w:rsidRDefault="00B1475B" w:rsidP="00F54B64">
      <w:pPr>
        <w:spacing w:after="0" w:line="276" w:lineRule="auto"/>
        <w:jc w:val="both"/>
        <w:rPr>
          <w:rFonts w:ascii="Arial" w:eastAsia="Arial Unicode MS" w:hAnsi="Arial" w:cs="Arial"/>
        </w:rPr>
      </w:pPr>
      <w:r w:rsidRPr="00F54B64">
        <w:rPr>
          <w:rFonts w:ascii="Arial" w:eastAsia="Arial Unicode MS" w:hAnsi="Arial" w:cs="Arial"/>
        </w:rPr>
        <w:t>CONSIDERANDO as falhas na plataforma em todo o Estado e, ainda, que o sistema não funciona em muitas regiões do Estado ou fica “fora do ar” com muita frequência;</w:t>
      </w:r>
    </w:p>
    <w:p w14:paraId="0E599F68" w14:textId="77777777" w:rsidR="00F54B64" w:rsidRPr="00F54B64" w:rsidRDefault="00F54B64" w:rsidP="00F54B64">
      <w:pPr>
        <w:spacing w:after="0" w:line="276" w:lineRule="auto"/>
        <w:jc w:val="both"/>
        <w:rPr>
          <w:rFonts w:ascii="Arial" w:eastAsia="Arial Unicode MS" w:hAnsi="Arial" w:cs="Arial"/>
        </w:rPr>
      </w:pPr>
    </w:p>
    <w:p w14:paraId="5AD1EEFA" w14:textId="77777777" w:rsidR="00B1475B" w:rsidRPr="00F54B64" w:rsidRDefault="00B1475B" w:rsidP="00F54B64">
      <w:pPr>
        <w:spacing w:after="0" w:line="276" w:lineRule="auto"/>
        <w:jc w:val="both"/>
        <w:rPr>
          <w:rFonts w:ascii="Arial" w:eastAsia="Arial Unicode MS" w:hAnsi="Arial" w:cs="Arial"/>
        </w:rPr>
      </w:pPr>
      <w:r w:rsidRPr="00F54B64">
        <w:rPr>
          <w:rFonts w:ascii="Arial" w:eastAsia="Arial Unicode MS" w:hAnsi="Arial" w:cs="Arial"/>
        </w:rPr>
        <w:t>CONSIDERANDO que por sucessivas vezes a publicação da pré-matrícula dos alunos que estão ingressando na rede estadual de educação foi adiada e que, como consequência, até a presente data não houve a efetiva divulgação da mesma, faltando menos de um mês para o início do ano letivo;</w:t>
      </w:r>
    </w:p>
    <w:p w14:paraId="1B1F4CDE" w14:textId="77777777" w:rsidR="00F54B64" w:rsidRPr="00F54B64" w:rsidRDefault="00F54B64" w:rsidP="00F54B64">
      <w:pPr>
        <w:spacing w:after="0" w:line="276" w:lineRule="auto"/>
        <w:jc w:val="both"/>
        <w:rPr>
          <w:rFonts w:ascii="Arial" w:eastAsia="Arial Unicode MS" w:hAnsi="Arial" w:cs="Arial"/>
        </w:rPr>
      </w:pPr>
    </w:p>
    <w:p w14:paraId="649ADE3C" w14:textId="77777777" w:rsidR="00F54B64" w:rsidRDefault="00B1475B" w:rsidP="00F54B64">
      <w:pPr>
        <w:spacing w:after="0" w:line="276" w:lineRule="auto"/>
        <w:jc w:val="both"/>
        <w:rPr>
          <w:rFonts w:ascii="Arial" w:eastAsia="Arial Unicode MS" w:hAnsi="Arial" w:cs="Arial"/>
        </w:rPr>
      </w:pPr>
      <w:r w:rsidRPr="00F54B64">
        <w:rPr>
          <w:rFonts w:ascii="Arial" w:eastAsia="Arial Unicode MS" w:hAnsi="Arial" w:cs="Arial"/>
        </w:rPr>
        <w:t xml:space="preserve">CONSIDERANDO que diversas escolas deixaram, por impossibilidade do sistema, de ofertar as turmas dos anos sequenciais para que seus próprios alunos pudessem renovar a matrícula a fim de cursa-las </w:t>
      </w:r>
    </w:p>
    <w:p w14:paraId="284E276D" w14:textId="77777777" w:rsidR="00F54B64" w:rsidRDefault="00F54B64" w:rsidP="00F54B64">
      <w:pPr>
        <w:spacing w:after="0" w:line="276" w:lineRule="auto"/>
        <w:jc w:val="both"/>
        <w:rPr>
          <w:rFonts w:ascii="Arial" w:eastAsia="Arial Unicode MS" w:hAnsi="Arial" w:cs="Arial"/>
        </w:rPr>
      </w:pPr>
    </w:p>
    <w:p w14:paraId="42C9CB9B" w14:textId="244C9072" w:rsidR="00B1475B" w:rsidRPr="00F54B64" w:rsidRDefault="00B1475B" w:rsidP="00F54B64">
      <w:pPr>
        <w:spacing w:after="0" w:line="276" w:lineRule="auto"/>
        <w:jc w:val="both"/>
        <w:rPr>
          <w:rFonts w:ascii="Arial" w:eastAsia="Arial Unicode MS" w:hAnsi="Arial" w:cs="Arial"/>
        </w:rPr>
      </w:pPr>
      <w:proofErr w:type="gramStart"/>
      <w:r w:rsidRPr="00F54B64">
        <w:rPr>
          <w:rFonts w:ascii="Arial" w:eastAsia="Arial Unicode MS" w:hAnsi="Arial" w:cs="Arial"/>
        </w:rPr>
        <w:t>em</w:t>
      </w:r>
      <w:proofErr w:type="gramEnd"/>
      <w:r w:rsidRPr="00F54B64">
        <w:rPr>
          <w:rFonts w:ascii="Arial" w:eastAsia="Arial Unicode MS" w:hAnsi="Arial" w:cs="Arial"/>
        </w:rPr>
        <w:t xml:space="preserve"> 2020, ocasionando o seu redirecionados à outras escolas estaduais, com diversos problemas de localização e distância, conforme já relacionado;</w:t>
      </w:r>
    </w:p>
    <w:p w14:paraId="5294CA88" w14:textId="77777777" w:rsidR="00B1475B" w:rsidRPr="00F54B64" w:rsidRDefault="00B1475B" w:rsidP="00F54B64">
      <w:pPr>
        <w:spacing w:after="0" w:line="276" w:lineRule="auto"/>
        <w:jc w:val="both"/>
        <w:rPr>
          <w:rFonts w:ascii="Arial" w:eastAsia="Arial Unicode MS" w:hAnsi="Arial" w:cs="Arial"/>
        </w:rPr>
      </w:pPr>
    </w:p>
    <w:p w14:paraId="312A995A" w14:textId="77777777" w:rsidR="00B1475B" w:rsidRPr="00F54B64" w:rsidRDefault="00B1475B" w:rsidP="00F54B64">
      <w:pPr>
        <w:spacing w:after="0" w:line="276" w:lineRule="auto"/>
        <w:jc w:val="both"/>
        <w:rPr>
          <w:rFonts w:ascii="Arial" w:eastAsia="Arial Unicode MS" w:hAnsi="Arial" w:cs="Arial"/>
        </w:rPr>
      </w:pPr>
      <w:r w:rsidRPr="00F54B64">
        <w:rPr>
          <w:rFonts w:ascii="Arial" w:eastAsia="Arial Unicode MS" w:hAnsi="Arial" w:cs="Arial"/>
        </w:rPr>
        <w:t xml:space="preserve">CONSIDERANDO que, a todo momento chegam novas denúncias e reclamações acerca de problemas criados pelo tumultuado processo de matrícula para o ano letivo de 2020, indicamos às </w:t>
      </w:r>
      <w:proofErr w:type="spellStart"/>
      <w:r w:rsidRPr="00F54B64">
        <w:rPr>
          <w:rFonts w:ascii="Arial" w:eastAsia="Arial Unicode MS" w:hAnsi="Arial" w:cs="Arial"/>
        </w:rPr>
        <w:t>subsedes</w:t>
      </w:r>
      <w:proofErr w:type="spellEnd"/>
      <w:r w:rsidRPr="00F54B64">
        <w:rPr>
          <w:rFonts w:ascii="Arial" w:eastAsia="Arial Unicode MS" w:hAnsi="Arial" w:cs="Arial"/>
        </w:rPr>
        <w:t xml:space="preserve"> que:</w:t>
      </w:r>
    </w:p>
    <w:p w14:paraId="4A49D248" w14:textId="77777777" w:rsidR="00B1475B" w:rsidRPr="00F54B64" w:rsidRDefault="00B1475B" w:rsidP="00F54B64">
      <w:pPr>
        <w:spacing w:after="0" w:line="276" w:lineRule="auto"/>
        <w:jc w:val="both"/>
        <w:rPr>
          <w:rFonts w:ascii="Arial" w:eastAsia="Arial Unicode MS" w:hAnsi="Arial" w:cs="Arial"/>
        </w:rPr>
      </w:pPr>
    </w:p>
    <w:p w14:paraId="0D150407" w14:textId="77777777" w:rsidR="00B1475B" w:rsidRPr="00F54B64" w:rsidRDefault="00B1475B" w:rsidP="00F54B64">
      <w:pPr>
        <w:numPr>
          <w:ilvl w:val="0"/>
          <w:numId w:val="4"/>
        </w:numPr>
        <w:pBdr>
          <w:top w:val="nil"/>
          <w:left w:val="nil"/>
          <w:bottom w:val="nil"/>
          <w:right w:val="nil"/>
          <w:between w:val="nil"/>
        </w:pBdr>
        <w:spacing w:after="0" w:line="276" w:lineRule="auto"/>
        <w:jc w:val="both"/>
        <w:rPr>
          <w:rFonts w:ascii="Arial" w:eastAsia="Arial Unicode MS" w:hAnsi="Arial" w:cs="Arial"/>
        </w:rPr>
      </w:pPr>
      <w:r w:rsidRPr="00F54B64">
        <w:rPr>
          <w:rFonts w:ascii="Arial" w:eastAsia="Arial Unicode MS" w:hAnsi="Arial" w:cs="Arial"/>
          <w:color w:val="000000"/>
        </w:rPr>
        <w:t>Pesquisem os problemas da região, reúnam com as comunidades escolares, denunciem e apoiem de forma solidárias suas iniciativas, bem como:</w:t>
      </w:r>
    </w:p>
    <w:p w14:paraId="7A483B49" w14:textId="77777777" w:rsidR="00B1475B" w:rsidRPr="00F54B64" w:rsidRDefault="00B1475B" w:rsidP="00F54B64">
      <w:pPr>
        <w:numPr>
          <w:ilvl w:val="0"/>
          <w:numId w:val="4"/>
        </w:numPr>
        <w:pBdr>
          <w:top w:val="nil"/>
          <w:left w:val="nil"/>
          <w:bottom w:val="nil"/>
          <w:right w:val="nil"/>
          <w:between w:val="nil"/>
        </w:pBdr>
        <w:spacing w:after="0" w:line="276" w:lineRule="auto"/>
        <w:jc w:val="both"/>
        <w:rPr>
          <w:rFonts w:ascii="Arial" w:eastAsia="Arial Unicode MS" w:hAnsi="Arial" w:cs="Arial"/>
        </w:rPr>
      </w:pPr>
      <w:r w:rsidRPr="00F54B64">
        <w:rPr>
          <w:rFonts w:ascii="Arial" w:eastAsia="Arial Unicode MS" w:hAnsi="Arial" w:cs="Arial"/>
          <w:color w:val="000000"/>
        </w:rPr>
        <w:t xml:space="preserve">Orientem às comunidades escolares e aos pais e alunos à denunciarem nos canais de ouvidoria da SEE os problemas encontrados no processo de matrícula, cobrando providências às </w:t>
      </w:r>
      <w:proofErr w:type="spellStart"/>
      <w:r w:rsidRPr="00F54B64">
        <w:rPr>
          <w:rFonts w:ascii="Arial" w:eastAsia="Arial Unicode MS" w:hAnsi="Arial" w:cs="Arial"/>
          <w:color w:val="000000"/>
        </w:rPr>
        <w:t>SREs</w:t>
      </w:r>
      <w:proofErr w:type="spellEnd"/>
      <w:r w:rsidRPr="00F54B64">
        <w:rPr>
          <w:rFonts w:ascii="Arial" w:eastAsia="Arial Unicode MS" w:hAnsi="Arial" w:cs="Arial"/>
          <w:color w:val="000000"/>
        </w:rPr>
        <w:t xml:space="preserve">; </w:t>
      </w:r>
    </w:p>
    <w:p w14:paraId="401748F2" w14:textId="77777777" w:rsidR="00B1475B" w:rsidRPr="00F54B64" w:rsidRDefault="00B1475B" w:rsidP="00F54B64">
      <w:pPr>
        <w:numPr>
          <w:ilvl w:val="0"/>
          <w:numId w:val="4"/>
        </w:numPr>
        <w:pBdr>
          <w:top w:val="nil"/>
          <w:left w:val="nil"/>
          <w:bottom w:val="nil"/>
          <w:right w:val="nil"/>
          <w:between w:val="nil"/>
        </w:pBdr>
        <w:spacing w:after="0" w:line="276" w:lineRule="auto"/>
        <w:jc w:val="both"/>
        <w:rPr>
          <w:rFonts w:ascii="Arial" w:eastAsia="Arial Unicode MS" w:hAnsi="Arial" w:cs="Arial"/>
        </w:rPr>
      </w:pPr>
      <w:r w:rsidRPr="00F54B64">
        <w:rPr>
          <w:rFonts w:ascii="Arial" w:eastAsia="Arial Unicode MS" w:hAnsi="Arial" w:cs="Arial"/>
          <w:color w:val="000000"/>
        </w:rPr>
        <w:t>Contribuam com às comunidades escolares a fim de dar visibilidade ao problema, denunciando à imprensa local os prejuízos que vem sofrendo desde a adoção do sistema de matrículas;</w:t>
      </w:r>
    </w:p>
    <w:p w14:paraId="58563545" w14:textId="77777777" w:rsidR="00B1475B" w:rsidRPr="00F54B64" w:rsidRDefault="00B1475B" w:rsidP="00F54B64">
      <w:pPr>
        <w:numPr>
          <w:ilvl w:val="0"/>
          <w:numId w:val="4"/>
        </w:numPr>
        <w:pBdr>
          <w:top w:val="nil"/>
          <w:left w:val="nil"/>
          <w:bottom w:val="nil"/>
          <w:right w:val="nil"/>
          <w:between w:val="nil"/>
        </w:pBdr>
        <w:spacing w:after="0" w:line="276" w:lineRule="auto"/>
        <w:jc w:val="both"/>
        <w:rPr>
          <w:rFonts w:ascii="Arial" w:eastAsia="Arial Unicode MS" w:hAnsi="Arial" w:cs="Arial"/>
        </w:rPr>
      </w:pPr>
      <w:r w:rsidRPr="00F54B64">
        <w:rPr>
          <w:rFonts w:ascii="Arial" w:eastAsia="Arial Unicode MS" w:hAnsi="Arial" w:cs="Arial"/>
          <w:color w:val="000000"/>
        </w:rPr>
        <w:t>Ajudem e orientem aos pais dos alunos a denunciarem os problemas ao Ministério Público especialmente as violações de direitos. O texto básico disponibilizado pelo Sind-UTE/MG pode ser usado para as representações desde que complementado com as questões locais;</w:t>
      </w:r>
    </w:p>
    <w:p w14:paraId="7E466B3C" w14:textId="77777777" w:rsidR="00B1475B" w:rsidRPr="00F54B64" w:rsidRDefault="00B1475B" w:rsidP="00F54B64">
      <w:pPr>
        <w:numPr>
          <w:ilvl w:val="0"/>
          <w:numId w:val="4"/>
        </w:numPr>
        <w:pBdr>
          <w:top w:val="nil"/>
          <w:left w:val="nil"/>
          <w:bottom w:val="nil"/>
          <w:right w:val="nil"/>
          <w:between w:val="nil"/>
        </w:pBdr>
        <w:spacing w:after="0" w:line="276" w:lineRule="auto"/>
        <w:jc w:val="both"/>
        <w:rPr>
          <w:rFonts w:ascii="Arial" w:eastAsia="Arial Unicode MS" w:hAnsi="Arial" w:cs="Arial"/>
        </w:rPr>
      </w:pPr>
      <w:r w:rsidRPr="00F54B64">
        <w:rPr>
          <w:rFonts w:ascii="Arial" w:eastAsia="Arial Unicode MS" w:hAnsi="Arial" w:cs="Arial"/>
          <w:color w:val="000000"/>
        </w:rPr>
        <w:t>Orientem às comunidades escolares, aos pais e alunos a, em último caso, havendo negativa do registro de irregularidades evidente pela escola, registrar boletim de ocorrência junto a Polícia Militar todo fato que não possa ser comprovado através de documento ou outro meio de prova.</w:t>
      </w:r>
    </w:p>
    <w:p w14:paraId="6E8CCE76" w14:textId="77777777" w:rsidR="00B1475B" w:rsidRPr="00F54B64" w:rsidRDefault="00B1475B" w:rsidP="00F54B64">
      <w:pPr>
        <w:numPr>
          <w:ilvl w:val="0"/>
          <w:numId w:val="4"/>
        </w:numPr>
        <w:pBdr>
          <w:top w:val="nil"/>
          <w:left w:val="nil"/>
          <w:bottom w:val="nil"/>
          <w:right w:val="nil"/>
          <w:between w:val="nil"/>
        </w:pBdr>
        <w:spacing w:after="0" w:line="276" w:lineRule="auto"/>
        <w:jc w:val="both"/>
        <w:rPr>
          <w:rFonts w:ascii="Arial" w:eastAsia="Arial Unicode MS" w:hAnsi="Arial" w:cs="Arial"/>
        </w:rPr>
      </w:pPr>
      <w:r w:rsidRPr="00F54B64">
        <w:rPr>
          <w:rFonts w:ascii="Arial" w:eastAsia="Arial Unicode MS" w:hAnsi="Arial" w:cs="Arial"/>
          <w:color w:val="000000"/>
        </w:rPr>
        <w:t>Orientem às comunidades escolares e aos pais e alunos a requererem comprovante por escrito de toda documentação entregue à escola para fins de matrícula no ano letivo de 2020.</w:t>
      </w:r>
    </w:p>
    <w:p w14:paraId="346723EF" w14:textId="77777777" w:rsidR="00F54B64" w:rsidRDefault="00F54B64" w:rsidP="00F54B64">
      <w:pPr>
        <w:spacing w:before="100" w:beforeAutospacing="1" w:after="0" w:line="276" w:lineRule="auto"/>
        <w:jc w:val="both"/>
        <w:rPr>
          <w:rFonts w:ascii="Arial" w:eastAsia="Arial Unicode MS" w:hAnsi="Arial" w:cs="Arial"/>
          <w:b/>
          <w:bCs/>
        </w:rPr>
      </w:pPr>
    </w:p>
    <w:p w14:paraId="68715F3A" w14:textId="38726073" w:rsidR="00F54B64" w:rsidRPr="00F54B64" w:rsidRDefault="001573CA" w:rsidP="00F54B64">
      <w:pPr>
        <w:spacing w:before="100" w:beforeAutospacing="1" w:after="0" w:line="276" w:lineRule="auto"/>
        <w:jc w:val="both"/>
        <w:rPr>
          <w:rFonts w:ascii="Arial" w:eastAsia="Arial Unicode MS" w:hAnsi="Arial" w:cs="Arial"/>
          <w:b/>
          <w:bCs/>
        </w:rPr>
      </w:pPr>
      <w:r w:rsidRPr="00F54B64">
        <w:rPr>
          <w:rFonts w:ascii="Arial" w:eastAsia="Arial Unicode MS" w:hAnsi="Arial" w:cs="Arial"/>
          <w:b/>
          <w:bCs/>
        </w:rPr>
        <w:t>A</w:t>
      </w:r>
      <w:r w:rsidR="00DE6A9B" w:rsidRPr="00F54B64">
        <w:rPr>
          <w:rFonts w:ascii="Arial" w:eastAsia="Arial Unicode MS" w:hAnsi="Arial" w:cs="Arial"/>
          <w:b/>
          <w:bCs/>
        </w:rPr>
        <w:t>tenciosamente,</w:t>
      </w:r>
    </w:p>
    <w:p w14:paraId="687D926C" w14:textId="77777777" w:rsidR="00F54B64" w:rsidRDefault="00F54B64" w:rsidP="00F54B64">
      <w:pPr>
        <w:spacing w:before="100" w:beforeAutospacing="1" w:after="0" w:line="276" w:lineRule="auto"/>
        <w:jc w:val="right"/>
        <w:rPr>
          <w:rFonts w:ascii="Arial" w:eastAsia="Arial Unicode MS" w:hAnsi="Arial" w:cs="Arial"/>
          <w:b/>
          <w:bCs/>
        </w:rPr>
      </w:pPr>
    </w:p>
    <w:p w14:paraId="73DA5479" w14:textId="77777777" w:rsidR="00F54B64" w:rsidRDefault="00F54B64" w:rsidP="00F54B64">
      <w:pPr>
        <w:spacing w:before="100" w:beforeAutospacing="1" w:after="0" w:line="276" w:lineRule="auto"/>
        <w:jc w:val="right"/>
        <w:rPr>
          <w:rFonts w:ascii="Arial" w:eastAsia="Arial Unicode MS" w:hAnsi="Arial" w:cs="Arial"/>
          <w:b/>
          <w:bCs/>
        </w:rPr>
      </w:pPr>
    </w:p>
    <w:p w14:paraId="502AF7D3" w14:textId="3A46CD49" w:rsidR="00DE6A9B" w:rsidRPr="00F54B64" w:rsidRDefault="00DE6A9B" w:rsidP="00F54B64">
      <w:pPr>
        <w:spacing w:before="100" w:beforeAutospacing="1" w:after="0" w:line="276" w:lineRule="auto"/>
        <w:jc w:val="right"/>
        <w:rPr>
          <w:rFonts w:ascii="Arial" w:eastAsia="Arial Unicode MS" w:hAnsi="Arial" w:cs="Arial"/>
          <w:b/>
          <w:bCs/>
        </w:rPr>
      </w:pPr>
      <w:r w:rsidRPr="00F54B64">
        <w:rPr>
          <w:rFonts w:ascii="Arial" w:eastAsia="Arial Unicode MS" w:hAnsi="Arial" w:cs="Arial"/>
          <w:b/>
          <w:bCs/>
        </w:rPr>
        <w:t>DENISE DE PAULA ROMANO</w:t>
      </w:r>
    </w:p>
    <w:p w14:paraId="1B722E06" w14:textId="188F873B" w:rsidR="00DE6A9B" w:rsidRDefault="00526B45" w:rsidP="00F54B64">
      <w:pPr>
        <w:spacing w:before="100" w:beforeAutospacing="1" w:after="0" w:line="276" w:lineRule="auto"/>
        <w:jc w:val="right"/>
        <w:rPr>
          <w:rFonts w:ascii="Arial" w:eastAsia="Arial Unicode MS" w:hAnsi="Arial" w:cs="Arial"/>
          <w:b/>
          <w:bCs/>
        </w:rPr>
      </w:pPr>
      <w:r w:rsidRPr="00F54B64">
        <w:rPr>
          <w:rFonts w:ascii="Arial" w:eastAsia="Arial Unicode MS" w:hAnsi="Arial" w:cs="Arial"/>
          <w:b/>
          <w:bCs/>
        </w:rPr>
        <w:t>COORDENADORA-</w:t>
      </w:r>
      <w:r w:rsidR="00DE6A9B" w:rsidRPr="00F54B64">
        <w:rPr>
          <w:rFonts w:ascii="Arial" w:eastAsia="Arial Unicode MS" w:hAnsi="Arial" w:cs="Arial"/>
          <w:b/>
          <w:bCs/>
        </w:rPr>
        <w:t>GERAL DO SIND-UTE/MG</w:t>
      </w:r>
    </w:p>
    <w:p w14:paraId="490EDF2D" w14:textId="77777777" w:rsidR="00F54B64" w:rsidRDefault="00F54B64" w:rsidP="00F54B64">
      <w:pPr>
        <w:spacing w:before="100" w:beforeAutospacing="1" w:after="0" w:line="276" w:lineRule="auto"/>
        <w:jc w:val="right"/>
        <w:rPr>
          <w:rFonts w:ascii="Arial" w:eastAsia="Arial Unicode MS" w:hAnsi="Arial" w:cs="Arial"/>
          <w:b/>
          <w:bCs/>
        </w:rPr>
      </w:pPr>
    </w:p>
    <w:p w14:paraId="7096AE3F" w14:textId="77777777" w:rsidR="00F54B64" w:rsidRDefault="00F54B64" w:rsidP="00F54B64">
      <w:pPr>
        <w:spacing w:before="100" w:beforeAutospacing="1" w:after="0" w:line="276" w:lineRule="auto"/>
        <w:jc w:val="right"/>
        <w:rPr>
          <w:rFonts w:ascii="Arial" w:eastAsia="Arial Unicode MS" w:hAnsi="Arial" w:cs="Arial"/>
          <w:b/>
          <w:bCs/>
        </w:rPr>
      </w:pPr>
      <w:bookmarkStart w:id="0" w:name="_GoBack"/>
      <w:bookmarkEnd w:id="0"/>
    </w:p>
    <w:p w14:paraId="2FCA97DA" w14:textId="77777777" w:rsidR="00F54B64" w:rsidRPr="00F54B64" w:rsidRDefault="00F54B64" w:rsidP="00F54B64">
      <w:pPr>
        <w:spacing w:after="0" w:line="480" w:lineRule="auto"/>
        <w:jc w:val="right"/>
        <w:rPr>
          <w:rFonts w:ascii="Arial" w:eastAsia="Arial" w:hAnsi="Arial" w:cs="Arial"/>
          <w:b/>
          <w:szCs w:val="23"/>
          <w:lang w:eastAsia="pt-BR"/>
        </w:rPr>
      </w:pPr>
      <w:r w:rsidRPr="00F54B64">
        <w:rPr>
          <w:rFonts w:ascii="Arial" w:eastAsia="Arial" w:hAnsi="Arial" w:cs="Arial"/>
          <w:b/>
          <w:szCs w:val="23"/>
          <w:lang w:eastAsia="pt-BR"/>
        </w:rPr>
        <w:t>LUIZ FERNANDO DE SOUZA OLIVEIRA</w:t>
      </w:r>
    </w:p>
    <w:p w14:paraId="0A305E17" w14:textId="77777777" w:rsidR="00F54B64" w:rsidRPr="00F54B64" w:rsidRDefault="00F54B64" w:rsidP="00F54B64">
      <w:pPr>
        <w:spacing w:after="0" w:line="480" w:lineRule="auto"/>
        <w:jc w:val="right"/>
        <w:rPr>
          <w:rFonts w:ascii="Arial" w:eastAsia="Arial" w:hAnsi="Arial" w:cs="Arial"/>
          <w:b/>
          <w:szCs w:val="23"/>
          <w:lang w:eastAsia="pt-BR"/>
        </w:rPr>
      </w:pPr>
      <w:r w:rsidRPr="00F54B64">
        <w:rPr>
          <w:rFonts w:ascii="Arial" w:eastAsia="Arial" w:hAnsi="Arial" w:cs="Arial"/>
          <w:b/>
          <w:szCs w:val="23"/>
          <w:lang w:eastAsia="pt-BR"/>
        </w:rPr>
        <w:t>COORDENADOR DO DEPARTAMENTO JURÍDICO</w:t>
      </w:r>
    </w:p>
    <w:p w14:paraId="7C964E4D" w14:textId="77777777" w:rsidR="00F54B64" w:rsidRPr="00F54B64" w:rsidRDefault="00F54B64" w:rsidP="00F54B64">
      <w:pPr>
        <w:spacing w:after="0" w:line="480" w:lineRule="auto"/>
        <w:jc w:val="both"/>
        <w:rPr>
          <w:rFonts w:ascii="Arial" w:eastAsia="Arial" w:hAnsi="Arial" w:cs="Arial"/>
          <w:b/>
          <w:szCs w:val="23"/>
          <w:lang w:eastAsia="pt-BR"/>
        </w:rPr>
      </w:pPr>
    </w:p>
    <w:p w14:paraId="5A94AE84" w14:textId="77777777" w:rsidR="00F54B64" w:rsidRPr="00F54B64" w:rsidRDefault="00F54B64" w:rsidP="00F54B64">
      <w:pPr>
        <w:spacing w:before="100" w:beforeAutospacing="1" w:after="0" w:line="276" w:lineRule="auto"/>
        <w:jc w:val="right"/>
        <w:rPr>
          <w:rFonts w:ascii="Arial" w:eastAsia="Arial Unicode MS" w:hAnsi="Arial" w:cs="Arial"/>
          <w:b/>
          <w:bCs/>
        </w:rPr>
      </w:pPr>
    </w:p>
    <w:sectPr w:rsidR="00F54B64" w:rsidRPr="00F54B64" w:rsidSect="00F8150C">
      <w:headerReference w:type="default" r:id="rId7"/>
      <w:footerReference w:type="default" r:id="rId8"/>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D7F81" w14:textId="77777777" w:rsidR="00B849C5" w:rsidRDefault="00B849C5" w:rsidP="00F63670">
      <w:pPr>
        <w:spacing w:after="0" w:line="240" w:lineRule="auto"/>
      </w:pPr>
      <w:r>
        <w:separator/>
      </w:r>
    </w:p>
  </w:endnote>
  <w:endnote w:type="continuationSeparator" w:id="0">
    <w:p w14:paraId="1518A3E4" w14:textId="77777777" w:rsidR="00B849C5" w:rsidRDefault="00B849C5" w:rsidP="00F6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150ED" w14:textId="77777777" w:rsidR="00F63670" w:rsidRPr="00F63670" w:rsidRDefault="00F63670" w:rsidP="00F63670">
    <w:pPr>
      <w:spacing w:line="276" w:lineRule="auto"/>
      <w:jc w:val="right"/>
      <w:rPr>
        <w:rFonts w:ascii="Arial" w:hAnsi="Arial" w:cs="Arial"/>
        <w:b/>
        <w:sz w:val="18"/>
        <w:szCs w:val="18"/>
      </w:rPr>
    </w:pPr>
  </w:p>
  <w:p w14:paraId="6C9A4134" w14:textId="77777777" w:rsidR="00F63670" w:rsidRPr="00F63670" w:rsidRDefault="00F63670" w:rsidP="00F63670">
    <w:pPr>
      <w:pBdr>
        <w:top w:val="single" w:sz="6" w:space="1" w:color="auto"/>
      </w:pBdr>
      <w:tabs>
        <w:tab w:val="center" w:pos="4252"/>
        <w:tab w:val="right" w:pos="8504"/>
      </w:tabs>
      <w:spacing w:after="0" w:line="276" w:lineRule="auto"/>
      <w:jc w:val="center"/>
      <w:rPr>
        <w:rFonts w:ascii="Arial" w:hAnsi="Arial" w:cs="Arial"/>
        <w:b/>
        <w:sz w:val="18"/>
        <w:szCs w:val="18"/>
      </w:rPr>
    </w:pPr>
    <w:r w:rsidRPr="00F63670">
      <w:rPr>
        <w:rFonts w:ascii="Arial" w:hAnsi="Arial" w:cs="Arial"/>
        <w:b/>
        <w:sz w:val="18"/>
        <w:szCs w:val="18"/>
      </w:rPr>
      <w:t xml:space="preserve">R. Ipiranga, 80 - Floresta - Belo Horizonte - MG - </w:t>
    </w:r>
    <w:proofErr w:type="spellStart"/>
    <w:r w:rsidRPr="00F63670">
      <w:rPr>
        <w:rFonts w:ascii="Arial" w:hAnsi="Arial" w:cs="Arial"/>
        <w:b/>
        <w:sz w:val="18"/>
        <w:szCs w:val="18"/>
      </w:rPr>
      <w:t>Tel</w:t>
    </w:r>
    <w:proofErr w:type="spellEnd"/>
    <w:r w:rsidRPr="00F63670">
      <w:rPr>
        <w:rFonts w:ascii="Arial" w:hAnsi="Arial" w:cs="Arial"/>
        <w:b/>
        <w:sz w:val="18"/>
        <w:szCs w:val="18"/>
      </w:rPr>
      <w:t>: (03l) 348l.2020 - FAX (03l) 348l.2449 - CEP: 3l.0l5-l80</w:t>
    </w:r>
  </w:p>
  <w:p w14:paraId="74C44F10" w14:textId="77777777" w:rsidR="00F63670" w:rsidRPr="00F63670" w:rsidRDefault="00F63670" w:rsidP="00F63670">
    <w:pPr>
      <w:spacing w:line="276" w:lineRule="auto"/>
      <w:jc w:val="center"/>
    </w:pPr>
    <w:r w:rsidRPr="00F63670">
      <w:rPr>
        <w:rFonts w:ascii="Arial" w:hAnsi="Arial" w:cs="Arial"/>
        <w:b/>
        <w:sz w:val="18"/>
        <w:szCs w:val="18"/>
      </w:rPr>
      <w:t>CGC: 65l39743/000l. 92 - Inscrição Estadual: Isento</w:t>
    </w:r>
  </w:p>
  <w:p w14:paraId="2A1A1DA9" w14:textId="77777777" w:rsidR="00F63670" w:rsidRDefault="00F6367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A3B01" w14:textId="77777777" w:rsidR="00B849C5" w:rsidRDefault="00B849C5" w:rsidP="00F63670">
      <w:pPr>
        <w:spacing w:after="0" w:line="240" w:lineRule="auto"/>
      </w:pPr>
      <w:r>
        <w:separator/>
      </w:r>
    </w:p>
  </w:footnote>
  <w:footnote w:type="continuationSeparator" w:id="0">
    <w:p w14:paraId="1431F4BD" w14:textId="77777777" w:rsidR="00B849C5" w:rsidRDefault="00B849C5" w:rsidP="00F63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08622" w14:textId="77777777" w:rsidR="00F63670" w:rsidRDefault="00F63670">
    <w:pPr>
      <w:pStyle w:val="Cabealho"/>
    </w:pPr>
    <w:r>
      <w:rPr>
        <w:noProof/>
        <w:lang w:eastAsia="pt-BR"/>
      </w:rPr>
      <w:drawing>
        <wp:inline distT="0" distB="0" distL="0" distR="0" wp14:anchorId="1548AF25" wp14:editId="2073D00C">
          <wp:extent cx="1925955" cy="733425"/>
          <wp:effectExtent l="0" t="0" r="0" b="9525"/>
          <wp:docPr id="19" name="Imagem 19" descr="Ir para página inicial">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m 1" descr="Ir para página inicial">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2595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04279"/>
    <w:multiLevelType w:val="hybridMultilevel"/>
    <w:tmpl w:val="78BE72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C1A1BBD"/>
    <w:multiLevelType w:val="multilevel"/>
    <w:tmpl w:val="92740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2553D7"/>
    <w:multiLevelType w:val="multilevel"/>
    <w:tmpl w:val="370082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89230A"/>
    <w:multiLevelType w:val="hybridMultilevel"/>
    <w:tmpl w:val="DE3E812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70"/>
    <w:rsid w:val="000722C8"/>
    <w:rsid w:val="000E0F98"/>
    <w:rsid w:val="00104042"/>
    <w:rsid w:val="0011091E"/>
    <w:rsid w:val="001406DC"/>
    <w:rsid w:val="00150EA3"/>
    <w:rsid w:val="00152694"/>
    <w:rsid w:val="001573CA"/>
    <w:rsid w:val="0018107C"/>
    <w:rsid w:val="001B4B47"/>
    <w:rsid w:val="002148AD"/>
    <w:rsid w:val="00246BFC"/>
    <w:rsid w:val="002626BB"/>
    <w:rsid w:val="00277996"/>
    <w:rsid w:val="002A6BF0"/>
    <w:rsid w:val="002B6B7C"/>
    <w:rsid w:val="003420C7"/>
    <w:rsid w:val="00353D2F"/>
    <w:rsid w:val="003A7C5C"/>
    <w:rsid w:val="003B0563"/>
    <w:rsid w:val="00463D68"/>
    <w:rsid w:val="00470E2C"/>
    <w:rsid w:val="004A1DB7"/>
    <w:rsid w:val="004D0FEF"/>
    <w:rsid w:val="00526B45"/>
    <w:rsid w:val="00577BFF"/>
    <w:rsid w:val="005E7ECD"/>
    <w:rsid w:val="005F0C53"/>
    <w:rsid w:val="005F52D2"/>
    <w:rsid w:val="00606166"/>
    <w:rsid w:val="00617B38"/>
    <w:rsid w:val="00620347"/>
    <w:rsid w:val="0066559F"/>
    <w:rsid w:val="006A1675"/>
    <w:rsid w:val="006B3053"/>
    <w:rsid w:val="006D2F5A"/>
    <w:rsid w:val="0070338F"/>
    <w:rsid w:val="00744266"/>
    <w:rsid w:val="00775190"/>
    <w:rsid w:val="007C4E0E"/>
    <w:rsid w:val="007D0995"/>
    <w:rsid w:val="007D1D72"/>
    <w:rsid w:val="007D7462"/>
    <w:rsid w:val="0083217F"/>
    <w:rsid w:val="00865A83"/>
    <w:rsid w:val="00972E64"/>
    <w:rsid w:val="009B0C0C"/>
    <w:rsid w:val="009B7CE0"/>
    <w:rsid w:val="009D5B0F"/>
    <w:rsid w:val="00A1273A"/>
    <w:rsid w:val="00A2010B"/>
    <w:rsid w:val="00A32DE4"/>
    <w:rsid w:val="00A344CB"/>
    <w:rsid w:val="00AA3FA2"/>
    <w:rsid w:val="00B1475B"/>
    <w:rsid w:val="00B259E3"/>
    <w:rsid w:val="00B7400F"/>
    <w:rsid w:val="00B849C5"/>
    <w:rsid w:val="00BE34A2"/>
    <w:rsid w:val="00BF1FAD"/>
    <w:rsid w:val="00C62EC8"/>
    <w:rsid w:val="00C8440F"/>
    <w:rsid w:val="00CA1638"/>
    <w:rsid w:val="00CC5303"/>
    <w:rsid w:val="00D77CBF"/>
    <w:rsid w:val="00D8582E"/>
    <w:rsid w:val="00D9195A"/>
    <w:rsid w:val="00DE6A9B"/>
    <w:rsid w:val="00E844E6"/>
    <w:rsid w:val="00EF0B0D"/>
    <w:rsid w:val="00F32A2F"/>
    <w:rsid w:val="00F54B64"/>
    <w:rsid w:val="00F63670"/>
    <w:rsid w:val="00F815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33861E"/>
  <w15:chartTrackingRefBased/>
  <w15:docId w15:val="{103E8A61-DCB3-4F26-9AD0-69DA5BE7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36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3670"/>
  </w:style>
  <w:style w:type="paragraph" w:styleId="Rodap">
    <w:name w:val="footer"/>
    <w:basedOn w:val="Normal"/>
    <w:link w:val="RodapChar"/>
    <w:uiPriority w:val="99"/>
    <w:unhideWhenUsed/>
    <w:rsid w:val="00F63670"/>
    <w:pPr>
      <w:tabs>
        <w:tab w:val="center" w:pos="4252"/>
        <w:tab w:val="right" w:pos="8504"/>
      </w:tabs>
      <w:spacing w:after="0" w:line="240" w:lineRule="auto"/>
    </w:pPr>
  </w:style>
  <w:style w:type="character" w:customStyle="1" w:styleId="RodapChar">
    <w:name w:val="Rodapé Char"/>
    <w:basedOn w:val="Fontepargpadro"/>
    <w:link w:val="Rodap"/>
    <w:uiPriority w:val="99"/>
    <w:rsid w:val="00F63670"/>
  </w:style>
  <w:style w:type="paragraph" w:styleId="Textodebalo">
    <w:name w:val="Balloon Text"/>
    <w:basedOn w:val="Normal"/>
    <w:link w:val="TextodebaloChar"/>
    <w:uiPriority w:val="99"/>
    <w:semiHidden/>
    <w:unhideWhenUsed/>
    <w:rsid w:val="004D0FE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0FEF"/>
    <w:rPr>
      <w:rFonts w:ascii="Segoe UI" w:hAnsi="Segoe UI" w:cs="Segoe UI"/>
      <w:sz w:val="18"/>
      <w:szCs w:val="18"/>
    </w:rPr>
  </w:style>
  <w:style w:type="paragraph" w:styleId="PargrafodaLista">
    <w:name w:val="List Paragraph"/>
    <w:basedOn w:val="Normal"/>
    <w:uiPriority w:val="34"/>
    <w:qFormat/>
    <w:rsid w:val="007C4E0E"/>
    <w:pPr>
      <w:ind w:left="720"/>
      <w:contextualSpacing/>
    </w:pPr>
  </w:style>
  <w:style w:type="character" w:styleId="Hyperlink">
    <w:name w:val="Hyperlink"/>
    <w:basedOn w:val="Fontepargpadro"/>
    <w:uiPriority w:val="99"/>
    <w:unhideWhenUsed/>
    <w:rsid w:val="007C4E0E"/>
    <w:rPr>
      <w:color w:val="0563C1" w:themeColor="hyperlink"/>
      <w:u w:val="single"/>
    </w:rPr>
  </w:style>
  <w:style w:type="paragraph" w:styleId="NormalWeb">
    <w:name w:val="Normal (Web)"/>
    <w:basedOn w:val="Normal"/>
    <w:rsid w:val="002B6B7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92713">
      <w:bodyDiv w:val="1"/>
      <w:marLeft w:val="0"/>
      <w:marRight w:val="0"/>
      <w:marTop w:val="0"/>
      <w:marBottom w:val="0"/>
      <w:divBdr>
        <w:top w:val="none" w:sz="0" w:space="0" w:color="auto"/>
        <w:left w:val="none" w:sz="0" w:space="0" w:color="auto"/>
        <w:bottom w:val="none" w:sz="0" w:space="0" w:color="auto"/>
        <w:right w:val="none" w:sz="0" w:space="0" w:color="auto"/>
      </w:divBdr>
    </w:div>
    <w:div w:id="502234686">
      <w:bodyDiv w:val="1"/>
      <w:marLeft w:val="0"/>
      <w:marRight w:val="0"/>
      <w:marTop w:val="0"/>
      <w:marBottom w:val="0"/>
      <w:divBdr>
        <w:top w:val="none" w:sz="0" w:space="0" w:color="auto"/>
        <w:left w:val="none" w:sz="0" w:space="0" w:color="auto"/>
        <w:bottom w:val="none" w:sz="0" w:space="0" w:color="auto"/>
        <w:right w:val="none" w:sz="0" w:space="0" w:color="auto"/>
      </w:divBdr>
    </w:div>
    <w:div w:id="973559261">
      <w:bodyDiv w:val="1"/>
      <w:marLeft w:val="0"/>
      <w:marRight w:val="0"/>
      <w:marTop w:val="0"/>
      <w:marBottom w:val="0"/>
      <w:divBdr>
        <w:top w:val="none" w:sz="0" w:space="0" w:color="auto"/>
        <w:left w:val="none" w:sz="0" w:space="0" w:color="auto"/>
        <w:bottom w:val="none" w:sz="0" w:space="0" w:color="auto"/>
        <w:right w:val="none" w:sz="0" w:space="0" w:color="auto"/>
      </w:divBdr>
    </w:div>
    <w:div w:id="1136531653">
      <w:bodyDiv w:val="1"/>
      <w:marLeft w:val="0"/>
      <w:marRight w:val="0"/>
      <w:marTop w:val="0"/>
      <w:marBottom w:val="0"/>
      <w:divBdr>
        <w:top w:val="none" w:sz="0" w:space="0" w:color="auto"/>
        <w:left w:val="none" w:sz="0" w:space="0" w:color="auto"/>
        <w:bottom w:val="none" w:sz="0" w:space="0" w:color="auto"/>
        <w:right w:val="none" w:sz="0" w:space="0" w:color="auto"/>
      </w:divBdr>
    </w:div>
    <w:div w:id="144153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sindutemg.org.br/images/sindutemg.gif" TargetMode="External"/><Relationship Id="rId2" Type="http://schemas.openxmlformats.org/officeDocument/2006/relationships/image" Target="media/image1.gif"/><Relationship Id="rId1" Type="http://schemas.openxmlformats.org/officeDocument/2006/relationships/hyperlink" Target="http://www.sindutemg.org.br/index.ph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679</Words>
  <Characters>3668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dc:creator>
  <cp:keywords/>
  <dc:description/>
  <cp:lastModifiedBy>Vania</cp:lastModifiedBy>
  <cp:revision>12</cp:revision>
  <cp:lastPrinted>2017-01-05T17:47:00Z</cp:lastPrinted>
  <dcterms:created xsi:type="dcterms:W3CDTF">2020-01-20T11:57:00Z</dcterms:created>
  <dcterms:modified xsi:type="dcterms:W3CDTF">2020-01-20T13:35:00Z</dcterms:modified>
</cp:coreProperties>
</file>